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Основные сведения: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Частное учреждение дополнительного профессионального образования «Автошкола №1»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Образована в 2014 году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Учредитель:</w:t>
      </w:r>
      <w:r>
        <w:rPr>
          <w:rFonts w:ascii="Times New Roman" w:hAnsi="Times New Roman" w:cs="Times New Roman"/>
          <w:sz w:val="28"/>
          <w:sz-cs w:val="28"/>
        </w:rPr>
        <w:t xml:space="preserve"> Воронков Константин Александрович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Директор:</w:t>
      </w:r>
      <w:r>
        <w:rPr>
          <w:rFonts w:ascii="Times New Roman" w:hAnsi="Times New Roman" w:cs="Times New Roman"/>
          <w:sz w:val="28"/>
          <w:sz-cs w:val="28"/>
        </w:rPr>
        <w:t xml:space="preserve"> Воронков Константин Александрович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Юридический адрес:</w:t>
      </w:r>
      <w:r>
        <w:rPr>
          <w:rFonts w:ascii="Times New Roman" w:hAnsi="Times New Roman" w:cs="Times New Roman"/>
          <w:sz w:val="28"/>
          <w:sz-cs w:val="28"/>
        </w:rPr>
        <w:t xml:space="preserve"> 440018, Пенза, 1-й проезд Яблочкова, 31-1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CocoaOOXMLWriter/1404.34</generator>
</meta>
</file>